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34"/>
        <w:gridCol w:w="8789"/>
        <w:tblGridChange w:id="0">
          <w:tblGrid>
            <w:gridCol w:w="1134"/>
            <w:gridCol w:w="878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wentieth Century" w:cs="Twentieth Century" w:eastAsia="Twentieth Century" w:hAnsi="Twentieth Century"/>
                <w:vertAlign w:val="baseline"/>
              </w:rPr>
            </w:pPr>
            <w:r w:rsidDel="00000000" w:rsidR="00000000" w:rsidRPr="00000000">
              <w:rPr>
                <w:rFonts w:ascii="Twentieth Century" w:cs="Twentieth Century" w:eastAsia="Twentieth Century" w:hAnsi="Twentieth Century"/>
                <w:vertAlign w:val="baseline"/>
                <w:rtl w:val="0"/>
              </w:rPr>
              <w:t xml:space="preserve">Modelo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vertAlign w:val="baseline"/>
                <w:rtl w:val="0"/>
              </w:rPr>
              <w:t xml:space="preserve">CAE-0</w:t>
            </w: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wentieth Century" w:cs="Twentieth Century" w:eastAsia="Twentieth Century" w:hAnsi="Twentieth Century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CURSO DE</w:t>
            </w: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ENTRENADOR NIVEL I DE </w:t>
            </w: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sz w:val="32"/>
                <w:szCs w:val="32"/>
                <w:rtl w:val="0"/>
              </w:rPr>
              <w:t xml:space="preserve">VÓLEY PLAYA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wentieth Century" w:cs="Twentieth Century" w:eastAsia="Twentieth Century" w:hAnsi="Twentieth Century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wentieth Century" w:cs="Twentieth Century" w:eastAsia="Twentieth Century" w:hAnsi="Twentieth Century"/>
                <w:sz w:val="28"/>
                <w:szCs w:val="28"/>
                <w:rtl w:val="0"/>
              </w:rPr>
              <w:t xml:space="preserve">PETICIÓN DE SEDE EXTRAORDINARIA </w:t>
            </w:r>
            <w:r w:rsidDel="00000000" w:rsidR="00000000" w:rsidRPr="00000000">
              <w:rPr>
                <w:rFonts w:ascii="Twentieth Century" w:cs="Twentieth Century" w:eastAsia="Twentieth Century" w:hAnsi="Twentieth Century"/>
                <w:sz w:val="28"/>
                <w:szCs w:val="28"/>
                <w:vertAlign w:val="baseline"/>
                <w:rtl w:val="0"/>
              </w:rPr>
              <w:t xml:space="preserve">POR PARTE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wentieth Century" w:cs="Twentieth Century" w:eastAsia="Twentieth Century" w:hAnsi="Twentieth Century"/>
                <w:sz w:val="28"/>
                <w:szCs w:val="28"/>
                <w:vertAlign w:val="baseline"/>
                <w:rtl w:val="0"/>
              </w:rPr>
              <w:t xml:space="preserve">DE LAS DELEGACIONES PROVINCIALES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La Delegación Provincial de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solicita la realización de un CURSO DE ENTRENADORES NIVEL I DE </w:t>
      </w:r>
      <w:r w:rsidDel="00000000" w:rsidR="00000000" w:rsidRPr="00000000">
        <w:rPr>
          <w:rFonts w:ascii="Arial" w:cs="Arial" w:eastAsia="Arial" w:hAnsi="Arial"/>
          <w:rtl w:val="0"/>
        </w:rPr>
        <w:t xml:space="preserve">VÓLEY PLAYA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fase presencial en nuestra provincia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, para lo cual expone lo siguiente información base del desarrollo previsto del curso.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center"/>
        <w:rPr>
          <w:rFonts w:ascii="Twentieth Century" w:cs="Twentieth Century" w:eastAsia="Twentieth Century" w:hAnsi="Twentieth Century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wentieth Century" w:cs="Twentieth Century" w:eastAsia="Twentieth Century" w:hAnsi="Twentieth Century"/>
          <w:b w:val="1"/>
          <w:bCs w:val="1"/>
          <w:sz w:val="28"/>
          <w:szCs w:val="28"/>
          <w:rtl w:val="0"/>
        </w:rPr>
        <w:t xml:space="preserve">PROPUESTA</w:t>
      </w:r>
      <w:r w:rsidDel="00000000" w:rsidR="00000000" w:rsidRPr="00000000">
        <w:rPr>
          <w:rtl w:val="0"/>
        </w:rPr>
      </w:r>
    </w:p>
    <w:tbl>
      <w:tblPr>
        <w:tblStyle w:val="Table2"/>
        <w:tblW w:w="974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77"/>
        <w:gridCol w:w="5670"/>
        <w:tblGridChange w:id="0">
          <w:tblGrid>
            <w:gridCol w:w="4077"/>
            <w:gridCol w:w="5670"/>
          </w:tblGrid>
        </w:tblGridChange>
      </w:tblGrid>
      <w:tr>
        <w:trPr>
          <w:cantSplit w:val="0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Lugar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Propuesto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Fecha de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Fase 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proponer 5 jornadas de 3 horas cada una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Fecha de Fase Presencial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mínimo de 20 horas en máximo 8 horas diarias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Instalación de clases teóricas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Instalacion de clases prácticas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wentieth Century" w:cs="Twentieth Century" w:eastAsia="Twentieth Century" w:hAnsi="Twentieth Century"/>
          <w:b w:val="1"/>
          <w:bCs w:val="1"/>
          <w:sz w:val="28"/>
          <w:szCs w:val="28"/>
        </w:rPr>
      </w:pPr>
      <w:r w:rsidDel="00000000" w:rsidR="00000000" w:rsidRPr="00000000">
        <w:rPr>
          <w:rFonts w:ascii="Twentieth Century" w:cs="Twentieth Century" w:eastAsia="Twentieth Century" w:hAnsi="Twentieth Century"/>
          <w:b w:val="1"/>
          <w:bCs w:val="1"/>
          <w:sz w:val="28"/>
          <w:szCs w:val="28"/>
          <w:rtl w:val="0"/>
        </w:rPr>
        <w:t xml:space="preserve">CONDICIONES ORGANIZATIVAS</w:t>
      </w:r>
    </w:p>
    <w:p w:rsidR="00000000" w:rsidDel="00000000" w:rsidP="00000000" w:rsidRDefault="00000000" w:rsidRPr="00000000" w14:paraId="00000017">
      <w:pPr>
        <w:jc w:val="both"/>
        <w:rPr>
          <w:rFonts w:ascii="Twentieth Century" w:cs="Twentieth Century" w:eastAsia="Twentieth Century" w:hAnsi="Twentieth Century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Delegación que solicita el convenio deberá garantizar los siguientes requisitos mínimos y hacerse cargo de los siguientes aspectos organizativos:</w:t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FECHAS DE LA FASE ONLINE: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Las fechas propuestas para la fase online, que se desarrolla en la plataforma de teleformación de la FAVB, pueden ser modificadas previo acuerdo entre el Área de Formación y la Delegación Provincial con el fin de optimizar el tiempo disponible o unificar con la fase online de otra edición del mismo nivel formativo.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ALOJAMIENTO Y MANUTENCIÓN:</w:t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Alojamiento (en habitación individual) y manutención para la dirección del curso desde el día de inicio de la fase presencial del curso, si comenzara en horario de tarde, o desde el día previo si se comenzara en jornada de mañana y hasta el último día de dicha fase presencial.</w:t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Alojamiento (en habitación individual) y manutención para el profesorado no local, desde un día antes del inicio de sus clases, si comenzara en horario de mañana o desde el mismo día si comenzase en horario de tarde y hasta el último día de su jornada formativa. El número de pernoctas entre todos los docentes no será nunca superior a 3.</w:t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TRANSPORTES: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desplazamiento de los docentes no locales y la dirección del curso serán responsabilidad del Área de Formación de la FAVB.</w:t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EQUIPAMIENTO MÍNIMO DE LAS INSTALACIONES:</w:t>
      </w:r>
    </w:p>
    <w:p w:rsidR="00000000" w:rsidDel="00000000" w:rsidP="00000000" w:rsidRDefault="00000000" w:rsidRPr="00000000" w14:paraId="00000032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distancia entre las 3 instalaciones necesarias no debe ser superior a 500 metros.</w:t>
      </w:r>
    </w:p>
    <w:p w:rsidR="00000000" w:rsidDel="00000000" w:rsidP="00000000" w:rsidRDefault="00000000" w:rsidRPr="00000000" w14:paraId="0000003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Un aula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para teoría, que se usaría en todos los días de fase presencial, con: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 menos 20 puestos (mesa y silla) para el alumnado.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Una mesa y silla para el docente.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Una pantalla de proyección con videoproyector o pizarra digital.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Conexión HDMI en el videoproyector o pizarra digital.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Conexión WiFi para los participantes y docentes.</w:t>
      </w:r>
    </w:p>
    <w:p w:rsidR="00000000" w:rsidDel="00000000" w:rsidP="00000000" w:rsidRDefault="00000000" w:rsidRPr="00000000" w14:paraId="0000003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Pista de Vóley Playa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que se usaría dos de los días de fase presencial, con: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 menos una, recomendable dos, pistas de vóley playa: redes, antenas y personal que pueda ajustar su instalación, no es necesaria zona libre entre ambas.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Banquillos o sillas para al menos 20 participantes.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Pizarra blanca, tipo vileda o similar con rotuladores.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Carro con al menos 12 balones de vóley playa.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Conos, aros, delimitadores, pelotas de tenis, cuerdas, …</w:t>
      </w:r>
    </w:p>
    <w:p w:rsidR="00000000" w:rsidDel="00000000" w:rsidP="00000000" w:rsidRDefault="00000000" w:rsidRPr="00000000" w14:paraId="0000004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Gimnasio o sala de fitness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que se usaría una jornada de la  fase presencial, con al menos: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Espacio para hasta 20 personas.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Pizarra blanca, tipo vileda o similar con rotuladores.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Barra de pesas o rack y algunos discos.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Mancuernas o kettlebells.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Steps.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Balón medicinal.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Banco de musculación.</w:t>
      </w:r>
    </w:p>
    <w:p w:rsidR="00000000" w:rsidDel="00000000" w:rsidP="00000000" w:rsidRDefault="00000000" w:rsidRPr="00000000" w14:paraId="0000004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INSCRIPCIONES:</w:t>
      </w:r>
    </w:p>
    <w:p w:rsidR="00000000" w:rsidDel="00000000" w:rsidP="00000000" w:rsidRDefault="00000000" w:rsidRPr="00000000" w14:paraId="0000004E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Área de Formación de la FAVB se hará cargo de la gestión de inscripciones, calendarios y organización del curso. Además, la FAVB facilitará a los participantes y profesores al menos una camiseta o polo del evento.</w:t>
        <w:br w:type="textWrapping"/>
        <w:br w:type="textWrapping"/>
        <w:t xml:space="preserve">Las inscripciones se realizarán a través de la web de formación: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www.cursosdevoleibol.es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br w:type="textWrapping"/>
        <w:br w:type="textWrapping"/>
        <w:t xml:space="preserve">El número mínimo para la realización del curso será de 20.</w:t>
        <w:br w:type="textWrapping"/>
      </w:r>
    </w:p>
    <w:p w:rsidR="00000000" w:rsidDel="00000000" w:rsidP="00000000" w:rsidRDefault="00000000" w:rsidRPr="00000000" w14:paraId="00000050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60" w:lineRule="auto"/>
        <w:jc w:val="center"/>
        <w:rPr>
          <w:rFonts w:ascii="Twentieth Century" w:cs="Twentieth Century" w:eastAsia="Twentieth Century" w:hAnsi="Twentieth Century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wentieth Century" w:cs="Twentieth Century" w:eastAsia="Twentieth Century" w:hAnsi="Twentieth Century"/>
          <w:b w:val="1"/>
          <w:bCs w:val="1"/>
          <w:sz w:val="28"/>
          <w:szCs w:val="28"/>
          <w:vertAlign w:val="baseline"/>
          <w:rtl w:val="0"/>
        </w:rPr>
        <w:t xml:space="preserve">OBSERVACIONES (Otra información a destacar </w:t>
      </w:r>
      <w:r w:rsidDel="00000000" w:rsidR="00000000" w:rsidRPr="00000000">
        <w:rPr>
          <w:rFonts w:ascii="Twentieth Century" w:cs="Twentieth Century" w:eastAsia="Twentieth Century" w:hAnsi="Twentieth Century"/>
          <w:b w:val="1"/>
          <w:bCs w:val="1"/>
          <w:sz w:val="28"/>
          <w:szCs w:val="28"/>
          <w:rtl w:val="0"/>
        </w:rPr>
        <w:t xml:space="preserve">y valores añadidos</w:t>
      </w:r>
      <w:r w:rsidDel="00000000" w:rsidR="00000000" w:rsidRPr="00000000">
        <w:rPr>
          <w:rFonts w:ascii="Twentieth Century" w:cs="Twentieth Century" w:eastAsia="Twentieth Century" w:hAnsi="Twentieth Century"/>
          <w:b w:val="1"/>
          <w:bCs w:val="1"/>
          <w:sz w:val="28"/>
          <w:szCs w:val="28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lineRule="auto"/>
        <w:ind w:left="4254" w:firstLine="281.9999999999999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20" w:lineRule="auto"/>
        <w:ind w:left="4254" w:firstLine="281.9999999999999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En                                       , a fecha </w:t>
      </w:r>
    </w:p>
    <w:p w:rsidR="00000000" w:rsidDel="00000000" w:rsidP="00000000" w:rsidRDefault="00000000" w:rsidRPr="00000000" w14:paraId="0000005A">
      <w:pPr>
        <w:spacing w:after="120" w:lineRule="auto"/>
        <w:ind w:left="4254" w:firstLine="281.9999999999999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DELEGACIÓN PROVINCIAL DE _______________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133.8582677165355" w:top="1530.708661417323" w:left="1020.472440944882" w:right="1020.47244094488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wentieth 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widowControl w:val="0"/>
      <w:pBdr>
        <w:top w:color="000000" w:space="1" w:sz="4" w:val="single"/>
        <w:left w:space="0" w:sz="0" w:val="nil"/>
        <w:bottom w:color="000000" w:space="1" w:sz="4" w:val="single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835"/>
        <w:tab w:val="center" w:leader="none" w:pos="2977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Esta solicitud deberá ser enviada al correo </w:t>
    </w:r>
    <w:hyperlink r:id="rId1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563c1"/>
          <w:sz w:val="20"/>
          <w:szCs w:val="20"/>
          <w:u w:val="single"/>
          <w:shd w:fill="auto" w:val="clear"/>
          <w:vertAlign w:val="baseline"/>
          <w:rtl w:val="0"/>
        </w:rPr>
        <w:t xml:space="preserve">info@cursosdevoleibol.es</w:t>
      </w:r>
    </w:hyperlink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, a</w:t>
    </w: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ntes del 1 de octubre de la presente temporada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 La respuesta del CAA se emitirá en un plazo máximo de 10 días de su recepción.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1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sz w:val="28"/>
        <w:szCs w:val="28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752775</wp:posOffset>
          </wp:positionH>
          <wp:positionV relativeFrom="page">
            <wp:posOffset>219075</wp:posOffset>
          </wp:positionV>
          <wp:extent cx="742950" cy="742950"/>
          <wp:effectExtent b="0" l="0" r="0" t="0"/>
          <wp:wrapNone/>
          <wp:docPr descr="FAVB" id="11" name="image1.png"/>
          <a:graphic>
            <a:graphicData uri="http://schemas.openxmlformats.org/drawingml/2006/picture">
              <pic:pic>
                <pic:nvPicPr>
                  <pic:cNvPr descr="FAVB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1343026</wp:posOffset>
              </wp:positionH>
              <wp:positionV relativeFrom="paragraph">
                <wp:posOffset>131446</wp:posOffset>
              </wp:positionV>
              <wp:extent cx="4099560" cy="447076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310508" y="3626965"/>
                        <a:ext cx="4070985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Black" w:cs="Arial Black" w:eastAsia="Arial Black" w:hAnsi="Arial Black"/>
                              <w:b w:val="0"/>
                              <w:i w:val="0"/>
                              <w:smallCaps w:val="0"/>
                              <w:strike w:val="0"/>
                              <w:color w:val="005f2d"/>
                              <w:sz w:val="24"/>
                              <w:vertAlign w:val="baseline"/>
                            </w:rPr>
                            <w:t xml:space="preserve">COMITÉ ANDALUZ DE ENTRENADORES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Black" w:cs="Arial Black" w:eastAsia="Arial Black" w:hAnsi="Arial Black"/>
                              <w:b w:val="0"/>
                              <w:i w:val="0"/>
                              <w:smallCaps w:val="0"/>
                              <w:strike w:val="0"/>
                              <w:color w:val="005f2d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1343026</wp:posOffset>
              </wp:positionH>
              <wp:positionV relativeFrom="paragraph">
                <wp:posOffset>131446</wp:posOffset>
              </wp:positionV>
              <wp:extent cx="4099560" cy="447076"/>
              <wp:effectExtent b="0" l="0" r="0" t="0"/>
              <wp:wrapNone/>
              <wp:docPr id="1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99560" cy="44707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1093650</wp:posOffset>
              </wp:positionH>
              <wp:positionV relativeFrom="paragraph">
                <wp:posOffset>-411479</wp:posOffset>
              </wp:positionV>
              <wp:extent cx="4076700" cy="594325"/>
              <wp:effectExtent b="0" l="0" r="0" t="0"/>
              <wp:wrapNone/>
              <wp:docPr id="9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923125" y="3559350"/>
                        <a:ext cx="4076700" cy="594325"/>
                        <a:chOff x="2923125" y="3559350"/>
                        <a:chExt cx="4167025" cy="450325"/>
                      </a:xfrm>
                    </wpg:grpSpPr>
                    <wps:wsp>
                      <wps:cNvSpPr/>
                      <wps:cNvPr id="2" name="Shape 2"/>
                      <wps:spPr>
                        <a:xfrm>
                          <a:off x="2923150" y="3559350"/>
                          <a:ext cx="4167000" cy="45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1"/>
                                <w:i w:val="0"/>
                                <w:smallCaps w:val="0"/>
                                <w:strike w:val="0"/>
                                <w:color w:val="005f2d"/>
                                <w:sz w:val="48"/>
                                <w:vertAlign w:val="baseline"/>
                              </w:rPr>
                              <w:t xml:space="preserve">Federación Andaluza de Voleibol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5f2d"/>
                                <w:sz w:val="4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  <wps:wsp>
                      <wps:cNvCnPr/>
                      <wps:spPr>
                        <a:xfrm>
                          <a:off x="2923150" y="3965720"/>
                          <a:ext cx="4167000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005F2D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1093650</wp:posOffset>
              </wp:positionH>
              <wp:positionV relativeFrom="paragraph">
                <wp:posOffset>-411479</wp:posOffset>
              </wp:positionV>
              <wp:extent cx="4076700" cy="594325"/>
              <wp:effectExtent b="0" l="0" r="0" t="0"/>
              <wp:wrapNone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76700" cy="594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5286375</wp:posOffset>
          </wp:positionH>
          <wp:positionV relativeFrom="paragraph">
            <wp:posOffset>-342447</wp:posOffset>
          </wp:positionV>
          <wp:extent cx="1091925" cy="861237"/>
          <wp:effectExtent b="0" l="0" r="0" t="0"/>
          <wp:wrapNone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17946" l="19295" r="18394" t="16734"/>
                  <a:stretch>
                    <a:fillRect/>
                  </a:stretch>
                </pic:blipFill>
                <pic:spPr>
                  <a:xfrm>
                    <a:off x="0" y="0"/>
                    <a:ext cx="1091925" cy="86123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cursosdevoleibol.es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info@cursosdevoleibol.es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5qoxpIgq8eEUiVo9HupXQsOg9w==">CgMxLjA4AHIhMVd0RmVCTV9XWnM5R1kyYmlzQ2d1NVpOM095cmh4a21I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